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594FB" w14:textId="77777777" w:rsidR="004213E8" w:rsidRDefault="004A29CE">
      <w:pPr>
        <w:spacing w:after="252" w:line="259" w:lineRule="auto"/>
        <w:ind w:left="0" w:right="10" w:firstLine="0"/>
        <w:jc w:val="center"/>
      </w:pPr>
      <w:bookmarkStart w:id="0" w:name="_GoBack"/>
      <w:bookmarkEnd w:id="0"/>
      <w:r>
        <w:rPr>
          <w:b/>
        </w:rPr>
        <w:t xml:space="preserve"> </w:t>
      </w:r>
    </w:p>
    <w:p w14:paraId="42F156D2" w14:textId="77777777" w:rsidR="004213E8" w:rsidRDefault="004A29CE">
      <w:pPr>
        <w:spacing w:after="257" w:line="259" w:lineRule="auto"/>
        <w:ind w:left="0" w:right="10" w:firstLine="0"/>
        <w:jc w:val="center"/>
      </w:pPr>
      <w:r>
        <w:t xml:space="preserve"> </w:t>
      </w:r>
    </w:p>
    <w:p w14:paraId="3F9C9706" w14:textId="77777777" w:rsidR="004213E8" w:rsidRDefault="004A29CE">
      <w:pPr>
        <w:spacing w:after="261" w:line="259" w:lineRule="auto"/>
        <w:ind w:left="0" w:right="10" w:firstLine="0"/>
        <w:jc w:val="center"/>
      </w:pPr>
      <w:r>
        <w:t xml:space="preserve"> </w:t>
      </w:r>
    </w:p>
    <w:p w14:paraId="755A87C2" w14:textId="77777777" w:rsidR="004213E8" w:rsidRDefault="004A29CE">
      <w:pPr>
        <w:spacing w:after="256" w:line="259" w:lineRule="auto"/>
        <w:ind w:left="0" w:right="10" w:firstLine="0"/>
        <w:jc w:val="center"/>
      </w:pPr>
      <w:r>
        <w:t xml:space="preserve"> </w:t>
      </w:r>
    </w:p>
    <w:p w14:paraId="2D1721BA" w14:textId="77777777" w:rsidR="004213E8" w:rsidRDefault="004A29CE">
      <w:pPr>
        <w:spacing w:after="256" w:line="259" w:lineRule="auto"/>
        <w:ind w:left="0" w:right="10" w:firstLine="0"/>
        <w:jc w:val="center"/>
      </w:pPr>
      <w:r>
        <w:t xml:space="preserve"> </w:t>
      </w:r>
    </w:p>
    <w:p w14:paraId="6B75A6F9" w14:textId="77777777" w:rsidR="004213E8" w:rsidRDefault="004A29CE">
      <w:pPr>
        <w:spacing w:after="257" w:line="259" w:lineRule="auto"/>
        <w:ind w:left="0" w:right="10" w:firstLine="0"/>
        <w:jc w:val="center"/>
      </w:pPr>
      <w:r>
        <w:t xml:space="preserve"> </w:t>
      </w:r>
    </w:p>
    <w:p w14:paraId="1B938676" w14:textId="77777777" w:rsidR="004213E8" w:rsidRDefault="004A29CE">
      <w:pPr>
        <w:spacing w:after="256" w:line="259" w:lineRule="auto"/>
        <w:ind w:left="0" w:right="10" w:firstLine="0"/>
        <w:jc w:val="center"/>
      </w:pPr>
      <w:r>
        <w:t xml:space="preserve"> </w:t>
      </w:r>
    </w:p>
    <w:p w14:paraId="059A14D8" w14:textId="77777777" w:rsidR="004213E8" w:rsidRDefault="004A29CE">
      <w:pPr>
        <w:spacing w:after="256" w:line="259" w:lineRule="auto"/>
        <w:ind w:left="0" w:right="10" w:firstLine="0"/>
        <w:jc w:val="center"/>
      </w:pPr>
      <w:r>
        <w:t xml:space="preserve"> </w:t>
      </w:r>
    </w:p>
    <w:p w14:paraId="031E49E3" w14:textId="244D0687" w:rsidR="004213E8" w:rsidRDefault="004A29CE">
      <w:pPr>
        <w:spacing w:after="262" w:line="259" w:lineRule="auto"/>
        <w:ind w:left="0" w:right="10" w:firstLine="0"/>
        <w:jc w:val="center"/>
      </w:pPr>
      <w:r>
        <w:t xml:space="preserve"> </w:t>
      </w:r>
    </w:p>
    <w:p w14:paraId="34619FAF" w14:textId="77777777" w:rsidR="004213E8" w:rsidRDefault="004A29CE">
      <w:pPr>
        <w:spacing w:after="312" w:line="259" w:lineRule="auto"/>
        <w:ind w:left="10" w:right="61" w:hanging="10"/>
        <w:jc w:val="center"/>
      </w:pPr>
      <w:r>
        <w:rPr>
          <w:b/>
        </w:rPr>
        <w:t xml:space="preserve">Инструкция </w:t>
      </w:r>
      <w:r>
        <w:rPr>
          <w:rFonts w:ascii="Calibri" w:eastAsia="Calibri" w:hAnsi="Calibri" w:cs="Calibri"/>
          <w:sz w:val="21"/>
          <w:szCs w:val="21"/>
        </w:rPr>
        <w:t xml:space="preserve"> </w:t>
      </w:r>
    </w:p>
    <w:p w14:paraId="2037DD29" w14:textId="30004269" w:rsidR="004213E8" w:rsidRDefault="00D507E1" w:rsidP="00276271">
      <w:pPr>
        <w:spacing w:after="252" w:line="259" w:lineRule="auto"/>
        <w:ind w:left="1244" w:right="55" w:firstLine="0"/>
      </w:pPr>
      <w:r>
        <w:rPr>
          <w:b/>
        </w:rPr>
        <w:t xml:space="preserve">по </w:t>
      </w:r>
      <w:r w:rsidR="00B9247A">
        <w:rPr>
          <w:b/>
        </w:rPr>
        <w:t xml:space="preserve">Стандарту Услуге Функции </w:t>
      </w:r>
      <w:r w:rsidR="00B9247A" w:rsidRPr="0079778D">
        <w:rPr>
          <w:i/>
          <w:color w:val="A6A6A6" w:themeColor="background1" w:themeShade="A6"/>
        </w:rPr>
        <w:t>(*оставить нужное)</w:t>
      </w:r>
      <w:r w:rsidR="00B9247A">
        <w:rPr>
          <w:b/>
        </w:rPr>
        <w:t xml:space="preserve"> «Название</w:t>
      </w:r>
      <w:r w:rsidR="008409B8">
        <w:rPr>
          <w:b/>
        </w:rPr>
        <w:t>»</w:t>
      </w:r>
      <w:r w:rsidR="00B9247A">
        <w:rPr>
          <w:b/>
        </w:rPr>
        <w:t xml:space="preserve"> согласно </w:t>
      </w:r>
      <w:proofErr w:type="gramStart"/>
      <w:r w:rsidR="00B9247A">
        <w:rPr>
          <w:b/>
        </w:rPr>
        <w:t>Заявке</w:t>
      </w:r>
      <w:r w:rsidR="008409B8">
        <w:rPr>
          <w:b/>
        </w:rPr>
        <w:t xml:space="preserve">  </w:t>
      </w:r>
      <w:r w:rsidR="008409B8" w:rsidRPr="0079778D">
        <w:rPr>
          <w:i/>
          <w:color w:val="A6A6A6" w:themeColor="background1" w:themeShade="A6"/>
        </w:rPr>
        <w:t>(</w:t>
      </w:r>
      <w:proofErr w:type="gramEnd"/>
      <w:r w:rsidR="008409B8" w:rsidRPr="0079778D">
        <w:rPr>
          <w:i/>
          <w:color w:val="A6A6A6" w:themeColor="background1" w:themeShade="A6"/>
        </w:rPr>
        <w:t>*указать номер обращения в СЦ)</w:t>
      </w:r>
      <w:r w:rsidR="00B9247A" w:rsidRPr="0079778D">
        <w:rPr>
          <w:b/>
          <w:color w:val="A6A6A6" w:themeColor="background1" w:themeShade="A6"/>
        </w:rPr>
        <w:t xml:space="preserve"> </w:t>
      </w:r>
      <w:r w:rsidR="00B9247A">
        <w:rPr>
          <w:b/>
        </w:rPr>
        <w:t xml:space="preserve">на вывод в продуктивную  </w:t>
      </w:r>
      <w:r w:rsidR="00B9247A" w:rsidRPr="00B9247A">
        <w:rPr>
          <w:b/>
        </w:rPr>
        <w:t>среду</w:t>
      </w:r>
      <w:r w:rsidR="00B9247A">
        <w:rPr>
          <w:b/>
        </w:rPr>
        <w:t>»</w:t>
      </w:r>
    </w:p>
    <w:p w14:paraId="1A2C268B" w14:textId="77777777" w:rsidR="004213E8" w:rsidRDefault="004A29CE">
      <w:pPr>
        <w:spacing w:after="37" w:line="259" w:lineRule="auto"/>
        <w:ind w:left="0" w:right="10" w:firstLine="0"/>
        <w:jc w:val="center"/>
      </w:pPr>
      <w:r>
        <w:rPr>
          <w:color w:val="333333"/>
        </w:rPr>
        <w:t xml:space="preserve"> </w:t>
      </w:r>
    </w:p>
    <w:p w14:paraId="2ACF6243" w14:textId="77777777" w:rsidR="004213E8" w:rsidRDefault="004A29CE">
      <w:pPr>
        <w:spacing w:after="4452" w:line="265" w:lineRule="auto"/>
        <w:ind w:left="137" w:hanging="10"/>
        <w:jc w:val="center"/>
      </w:pPr>
      <w:bookmarkStart w:id="1" w:name="_gjdgxs" w:colFirst="0" w:colLast="0"/>
      <w:bookmarkEnd w:id="1"/>
      <w:r>
        <w:t xml:space="preserve">На </w:t>
      </w:r>
      <w:r w:rsidR="00FB2053">
        <w:t>ХХ</w:t>
      </w:r>
      <w:r>
        <w:t xml:space="preserve"> листах </w:t>
      </w:r>
    </w:p>
    <w:p w14:paraId="70F96DEB" w14:textId="77777777" w:rsidR="004213E8" w:rsidRDefault="004A29CE">
      <w:pPr>
        <w:spacing w:after="34" w:line="259" w:lineRule="auto"/>
        <w:ind w:left="0" w:right="10" w:firstLine="0"/>
        <w:jc w:val="center"/>
      </w:pPr>
      <w:r>
        <w:t xml:space="preserve"> </w:t>
      </w:r>
    </w:p>
    <w:p w14:paraId="2BFAB873" w14:textId="5F5FB713" w:rsidR="004213E8" w:rsidRDefault="004A29CE">
      <w:pPr>
        <w:spacing w:after="1285" w:line="265" w:lineRule="auto"/>
        <w:ind w:left="137" w:right="185" w:hanging="10"/>
        <w:jc w:val="center"/>
      </w:pPr>
      <w:r>
        <w:t xml:space="preserve">2024 год </w:t>
      </w:r>
    </w:p>
    <w:p w14:paraId="4E4975EA" w14:textId="0793C6BB" w:rsidR="00B9247A" w:rsidRDefault="00B9247A">
      <w:pPr>
        <w:spacing w:after="1285" w:line="265" w:lineRule="auto"/>
        <w:ind w:left="137" w:right="185" w:hanging="10"/>
        <w:jc w:val="center"/>
      </w:pPr>
    </w:p>
    <w:p w14:paraId="4C82D2CB" w14:textId="77777777" w:rsidR="004213E8" w:rsidRDefault="004A29CE">
      <w:pPr>
        <w:spacing w:after="204" w:line="259" w:lineRule="auto"/>
        <w:ind w:left="0" w:right="4958" w:firstLine="0"/>
        <w:jc w:val="right"/>
      </w:pPr>
      <w:r>
        <w:rPr>
          <w:b/>
        </w:rPr>
        <w:lastRenderedPageBreak/>
        <w:t xml:space="preserve">Перечень терминов и сокращений </w:t>
      </w:r>
    </w:p>
    <w:p w14:paraId="51DD865E" w14:textId="090AF0A7" w:rsidR="004213E8" w:rsidRPr="0079778D" w:rsidRDefault="004A29CE">
      <w:pPr>
        <w:spacing w:after="0" w:line="259" w:lineRule="auto"/>
        <w:ind w:left="0" w:firstLine="0"/>
        <w:jc w:val="left"/>
        <w:rPr>
          <w:i/>
          <w:color w:val="A6A6A6" w:themeColor="background1" w:themeShade="A6"/>
        </w:rPr>
      </w:pPr>
      <w:r w:rsidRPr="0079778D">
        <w:rPr>
          <w:i/>
          <w:color w:val="A6A6A6" w:themeColor="background1" w:themeShade="A6"/>
        </w:rPr>
        <w:t xml:space="preserve"> </w:t>
      </w:r>
      <w:r w:rsidR="00B9247A" w:rsidRPr="0079778D">
        <w:rPr>
          <w:i/>
          <w:color w:val="A6A6A6" w:themeColor="background1" w:themeShade="A6"/>
        </w:rPr>
        <w:t>*Добавить все термины и сокращения, применяемые в документе</w:t>
      </w:r>
    </w:p>
    <w:tbl>
      <w:tblPr>
        <w:tblStyle w:val="a5"/>
        <w:tblW w:w="9350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4672"/>
        <w:gridCol w:w="4678"/>
      </w:tblGrid>
      <w:tr w:rsidR="004213E8" w14:paraId="52A5B097" w14:textId="77777777">
        <w:trPr>
          <w:trHeight w:val="32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AF12" w14:textId="77777777" w:rsidR="004213E8" w:rsidRDefault="004A29CE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Термин, сокращение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2719" w14:textId="77777777" w:rsidR="004213E8" w:rsidRDefault="004A29CE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Определение</w:t>
            </w:r>
            <w:r>
              <w:t xml:space="preserve"> </w:t>
            </w:r>
          </w:p>
        </w:tc>
      </w:tr>
      <w:tr w:rsidR="004213E8" w14:paraId="30E4292C" w14:textId="77777777">
        <w:trPr>
          <w:trHeight w:val="111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67C6" w14:textId="77777777" w:rsidR="004213E8" w:rsidRDefault="004A29CE">
            <w:pPr>
              <w:spacing w:line="259" w:lineRule="auto"/>
              <w:ind w:left="0" w:firstLine="0"/>
              <w:jc w:val="left"/>
            </w:pPr>
            <w:r>
              <w:t xml:space="preserve">ФГИС ПГС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E561" w14:textId="77777777" w:rsidR="004213E8" w:rsidRDefault="004A29CE">
            <w:pPr>
              <w:spacing w:after="49" w:line="238" w:lineRule="auto"/>
              <w:ind w:left="0" w:right="61" w:firstLine="0"/>
            </w:pPr>
            <w:r>
              <w:t xml:space="preserve">Федеральная государственная информационная система «Единая система предоставления государственных и </w:t>
            </w:r>
          </w:p>
          <w:p w14:paraId="2D159AE6" w14:textId="77777777" w:rsidR="004213E8" w:rsidRDefault="004A29CE">
            <w:pPr>
              <w:spacing w:line="259" w:lineRule="auto"/>
              <w:ind w:left="0" w:firstLine="0"/>
              <w:jc w:val="left"/>
            </w:pPr>
            <w:r>
              <w:t xml:space="preserve">муниципальных услуг (сервисов)» </w:t>
            </w:r>
          </w:p>
        </w:tc>
      </w:tr>
      <w:tr w:rsidR="004213E8" w14:paraId="69068401" w14:textId="77777777">
        <w:trPr>
          <w:trHeight w:val="562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38A1" w14:textId="15007A8F" w:rsidR="004213E8" w:rsidRDefault="004213E8">
            <w:pPr>
              <w:spacing w:line="259" w:lineRule="auto"/>
              <w:ind w:lef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CD9A" w14:textId="63EC5900" w:rsidR="004213E8" w:rsidRDefault="004213E8">
            <w:pPr>
              <w:spacing w:line="259" w:lineRule="auto"/>
              <w:ind w:left="0" w:firstLine="0"/>
              <w:jc w:val="left"/>
            </w:pPr>
          </w:p>
        </w:tc>
      </w:tr>
      <w:tr w:rsidR="004213E8" w14:paraId="0D87749C" w14:textId="77777777">
        <w:trPr>
          <w:trHeight w:val="562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0C41" w14:textId="7D1F5187" w:rsidR="004213E8" w:rsidRDefault="004213E8">
            <w:pPr>
              <w:spacing w:line="259" w:lineRule="auto"/>
              <w:ind w:lef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F70D" w14:textId="3587A3E7" w:rsidR="004213E8" w:rsidRDefault="004213E8">
            <w:pPr>
              <w:spacing w:line="259" w:lineRule="auto"/>
              <w:ind w:left="0" w:firstLine="0"/>
            </w:pPr>
          </w:p>
        </w:tc>
      </w:tr>
      <w:tr w:rsidR="004213E8" w14:paraId="35001E1D" w14:textId="77777777">
        <w:trPr>
          <w:trHeight w:val="194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31B5" w14:textId="2FA79223" w:rsidR="004213E8" w:rsidRDefault="004213E8">
            <w:pPr>
              <w:spacing w:line="259" w:lineRule="auto"/>
              <w:ind w:lef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A698" w14:textId="4A9E0B8D" w:rsidR="004213E8" w:rsidRDefault="004213E8">
            <w:pPr>
              <w:spacing w:line="259" w:lineRule="auto"/>
              <w:ind w:left="0" w:right="59" w:firstLine="0"/>
            </w:pPr>
          </w:p>
        </w:tc>
      </w:tr>
      <w:tr w:rsidR="00FB2053" w14:paraId="75B226DF" w14:textId="77777777" w:rsidTr="008F175A">
        <w:trPr>
          <w:trHeight w:val="408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12FA" w14:textId="2C2DFAF6" w:rsidR="00FB2053" w:rsidRDefault="00FB2053">
            <w:pPr>
              <w:spacing w:line="259" w:lineRule="auto"/>
              <w:ind w:lef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C820" w14:textId="2133606C" w:rsidR="00FB2053" w:rsidRDefault="00FB2053">
            <w:pPr>
              <w:spacing w:line="259" w:lineRule="auto"/>
              <w:ind w:left="0" w:firstLine="0"/>
              <w:jc w:val="left"/>
            </w:pPr>
          </w:p>
        </w:tc>
      </w:tr>
      <w:tr w:rsidR="00FB2053" w14:paraId="1F2594B6" w14:textId="77777777">
        <w:trPr>
          <w:trHeight w:val="562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4281" w14:textId="4B06DE0F" w:rsidR="00FB2053" w:rsidRDefault="00FB2053">
            <w:pPr>
              <w:spacing w:line="259" w:lineRule="auto"/>
              <w:ind w:lef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3E5F" w14:textId="4A12C5DD" w:rsidR="00FB2053" w:rsidRDefault="00FB2053">
            <w:pPr>
              <w:spacing w:line="259" w:lineRule="auto"/>
              <w:ind w:left="0" w:firstLine="0"/>
              <w:jc w:val="left"/>
            </w:pPr>
          </w:p>
        </w:tc>
      </w:tr>
      <w:tr w:rsidR="00FB2053" w14:paraId="19D5A4C1" w14:textId="77777777">
        <w:trPr>
          <w:trHeight w:val="83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C78E" w14:textId="77777777" w:rsidR="00FB2053" w:rsidRDefault="00FB2053">
            <w:pPr>
              <w:spacing w:line="259" w:lineRule="auto"/>
              <w:ind w:lef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90B2" w14:textId="77777777" w:rsidR="00FB2053" w:rsidRDefault="00FB2053">
            <w:pPr>
              <w:spacing w:line="259" w:lineRule="auto"/>
              <w:ind w:left="0" w:right="60" w:firstLine="0"/>
            </w:pPr>
          </w:p>
        </w:tc>
      </w:tr>
    </w:tbl>
    <w:p w14:paraId="341E3A69" w14:textId="77777777" w:rsidR="004213E8" w:rsidRDefault="004A29CE">
      <w:pPr>
        <w:spacing w:after="16" w:line="259" w:lineRule="auto"/>
        <w:ind w:left="0" w:firstLine="0"/>
        <w:jc w:val="left"/>
      </w:pPr>
      <w:r>
        <w:t xml:space="preserve"> </w:t>
      </w:r>
    </w:p>
    <w:p w14:paraId="06B38DC3" w14:textId="77777777" w:rsidR="004213E8" w:rsidRDefault="004A29CE">
      <w:pPr>
        <w:spacing w:after="21" w:line="259" w:lineRule="auto"/>
        <w:ind w:left="0" w:firstLine="0"/>
        <w:jc w:val="left"/>
      </w:pPr>
      <w:r>
        <w:t xml:space="preserve"> </w:t>
      </w:r>
    </w:p>
    <w:p w14:paraId="31522D7C" w14:textId="77777777" w:rsidR="004213E8" w:rsidRDefault="004A29CE">
      <w:pPr>
        <w:spacing w:after="17" w:line="259" w:lineRule="auto"/>
        <w:ind w:left="0" w:firstLine="0"/>
        <w:jc w:val="left"/>
      </w:pPr>
      <w:r>
        <w:t xml:space="preserve"> </w:t>
      </w:r>
    </w:p>
    <w:p w14:paraId="38A7B800" w14:textId="77777777" w:rsidR="004213E8" w:rsidRDefault="004A29CE">
      <w:pPr>
        <w:spacing w:after="16" w:line="259" w:lineRule="auto"/>
        <w:ind w:left="0" w:firstLine="0"/>
        <w:jc w:val="left"/>
      </w:pPr>
      <w:r>
        <w:t xml:space="preserve"> </w:t>
      </w:r>
    </w:p>
    <w:p w14:paraId="154ABC8F" w14:textId="77777777" w:rsidR="00D442F7" w:rsidRPr="00D442F7" w:rsidRDefault="004A29CE">
      <w:pPr>
        <w:spacing w:after="16" w:line="259" w:lineRule="auto"/>
        <w:ind w:left="0" w:firstLine="0"/>
        <w:jc w:val="left"/>
      </w:pPr>
      <w:r>
        <w:t xml:space="preserve"> </w:t>
      </w:r>
    </w:p>
    <w:p w14:paraId="6F306448" w14:textId="77777777" w:rsidR="004213E8" w:rsidRDefault="004A29CE">
      <w:pPr>
        <w:spacing w:after="16" w:line="259" w:lineRule="auto"/>
        <w:ind w:left="0" w:firstLine="0"/>
        <w:jc w:val="left"/>
      </w:pPr>
      <w:r>
        <w:t xml:space="preserve"> </w:t>
      </w:r>
    </w:p>
    <w:p w14:paraId="2E84100C" w14:textId="77777777" w:rsidR="004213E8" w:rsidRDefault="004A29CE">
      <w:pPr>
        <w:spacing w:after="17" w:line="259" w:lineRule="auto"/>
        <w:ind w:left="0" w:firstLine="0"/>
        <w:jc w:val="left"/>
      </w:pPr>
      <w:r>
        <w:t xml:space="preserve"> </w:t>
      </w:r>
    </w:p>
    <w:p w14:paraId="1B6879CC" w14:textId="77777777" w:rsidR="004213E8" w:rsidRDefault="004A29CE">
      <w:pPr>
        <w:spacing w:after="16" w:line="259" w:lineRule="auto"/>
        <w:ind w:left="0" w:firstLine="0"/>
        <w:jc w:val="left"/>
      </w:pPr>
      <w:r>
        <w:t xml:space="preserve"> </w:t>
      </w:r>
    </w:p>
    <w:p w14:paraId="12154DFF" w14:textId="77777777" w:rsidR="004213E8" w:rsidRDefault="004A29CE">
      <w:pPr>
        <w:spacing w:after="21" w:line="259" w:lineRule="auto"/>
        <w:ind w:left="0" w:firstLine="0"/>
        <w:jc w:val="left"/>
      </w:pPr>
      <w:r>
        <w:t xml:space="preserve"> </w:t>
      </w:r>
    </w:p>
    <w:p w14:paraId="565DDCAB" w14:textId="77777777" w:rsidR="004213E8" w:rsidRDefault="004A29CE">
      <w:pPr>
        <w:spacing w:after="16" w:line="259" w:lineRule="auto"/>
        <w:ind w:left="0" w:firstLine="0"/>
        <w:jc w:val="left"/>
      </w:pPr>
      <w:r>
        <w:t xml:space="preserve"> </w:t>
      </w:r>
    </w:p>
    <w:p w14:paraId="69E76C54" w14:textId="77777777" w:rsidR="004213E8" w:rsidRDefault="004A29CE">
      <w:pPr>
        <w:spacing w:after="16" w:line="259" w:lineRule="auto"/>
        <w:ind w:left="0" w:firstLine="0"/>
        <w:jc w:val="left"/>
      </w:pPr>
      <w:r>
        <w:t xml:space="preserve"> </w:t>
      </w:r>
    </w:p>
    <w:p w14:paraId="6E33B50B" w14:textId="77777777" w:rsidR="004213E8" w:rsidRDefault="004A29CE">
      <w:pPr>
        <w:spacing w:after="16" w:line="259" w:lineRule="auto"/>
        <w:ind w:left="0" w:firstLine="0"/>
        <w:jc w:val="left"/>
      </w:pPr>
      <w:r>
        <w:t xml:space="preserve"> </w:t>
      </w:r>
    </w:p>
    <w:p w14:paraId="50B561BA" w14:textId="77777777" w:rsidR="004213E8" w:rsidRDefault="004A29CE">
      <w:pPr>
        <w:spacing w:after="17" w:line="259" w:lineRule="auto"/>
        <w:ind w:left="0" w:firstLine="0"/>
        <w:jc w:val="left"/>
      </w:pPr>
      <w:r>
        <w:t xml:space="preserve"> </w:t>
      </w:r>
    </w:p>
    <w:p w14:paraId="59730ACA" w14:textId="77777777" w:rsidR="004213E8" w:rsidRDefault="004A29CE">
      <w:pPr>
        <w:spacing w:after="16" w:line="259" w:lineRule="auto"/>
        <w:ind w:left="0" w:firstLine="0"/>
        <w:jc w:val="left"/>
      </w:pPr>
      <w:r>
        <w:t xml:space="preserve"> </w:t>
      </w:r>
    </w:p>
    <w:p w14:paraId="2D71C8A4" w14:textId="77777777" w:rsidR="004213E8" w:rsidRDefault="004A29CE">
      <w:pPr>
        <w:spacing w:after="16" w:line="259" w:lineRule="auto"/>
        <w:ind w:left="0" w:firstLine="0"/>
        <w:jc w:val="left"/>
      </w:pPr>
      <w:r>
        <w:t xml:space="preserve"> </w:t>
      </w:r>
    </w:p>
    <w:p w14:paraId="012B0C94" w14:textId="77777777" w:rsidR="004213E8" w:rsidRDefault="004A29CE">
      <w:pPr>
        <w:spacing w:after="16" w:line="259" w:lineRule="auto"/>
        <w:ind w:left="0" w:firstLine="0"/>
        <w:jc w:val="left"/>
      </w:pPr>
      <w:r>
        <w:t xml:space="preserve"> </w:t>
      </w:r>
    </w:p>
    <w:p w14:paraId="6B8E4ACD" w14:textId="77777777" w:rsidR="004213E8" w:rsidRDefault="004A29CE">
      <w:pPr>
        <w:spacing w:after="21" w:line="259" w:lineRule="auto"/>
        <w:ind w:left="0" w:firstLine="0"/>
        <w:jc w:val="left"/>
      </w:pPr>
      <w:r>
        <w:t xml:space="preserve"> </w:t>
      </w:r>
    </w:p>
    <w:p w14:paraId="4CD88DCA" w14:textId="77777777" w:rsidR="004213E8" w:rsidRDefault="004A29CE">
      <w:pPr>
        <w:spacing w:after="17" w:line="259" w:lineRule="auto"/>
        <w:ind w:left="0" w:firstLine="0"/>
        <w:jc w:val="left"/>
      </w:pPr>
      <w:r>
        <w:t xml:space="preserve"> </w:t>
      </w:r>
    </w:p>
    <w:p w14:paraId="2AC45261" w14:textId="1880517C" w:rsidR="004213E8" w:rsidRDefault="004A29CE">
      <w:pPr>
        <w:spacing w:after="17" w:line="259" w:lineRule="auto"/>
        <w:ind w:left="0" w:firstLine="0"/>
        <w:jc w:val="left"/>
      </w:pPr>
      <w:r>
        <w:t xml:space="preserve"> </w:t>
      </w:r>
    </w:p>
    <w:p w14:paraId="0DC2C2A3" w14:textId="1C6F9854" w:rsidR="00B9247A" w:rsidRDefault="00B9247A">
      <w:pPr>
        <w:spacing w:after="17" w:line="259" w:lineRule="auto"/>
        <w:ind w:left="0" w:firstLine="0"/>
        <w:jc w:val="left"/>
      </w:pPr>
    </w:p>
    <w:p w14:paraId="00338AD6" w14:textId="77777777" w:rsidR="00B9247A" w:rsidRDefault="00B9247A">
      <w:pPr>
        <w:spacing w:after="17" w:line="259" w:lineRule="auto"/>
        <w:ind w:left="0" w:firstLine="0"/>
        <w:jc w:val="left"/>
      </w:pPr>
    </w:p>
    <w:p w14:paraId="48991E77" w14:textId="77777777" w:rsidR="004213E8" w:rsidRDefault="004A29CE">
      <w:pPr>
        <w:spacing w:after="16" w:line="259" w:lineRule="auto"/>
        <w:ind w:left="0" w:firstLine="0"/>
        <w:jc w:val="left"/>
      </w:pPr>
      <w:r>
        <w:lastRenderedPageBreak/>
        <w:t xml:space="preserve"> </w:t>
      </w:r>
    </w:p>
    <w:p w14:paraId="5441DECB" w14:textId="4D3D932A" w:rsidR="00107DDB" w:rsidRPr="0079778D" w:rsidRDefault="00FB2053" w:rsidP="0079778D">
      <w:pPr>
        <w:spacing w:after="0" w:line="259" w:lineRule="auto"/>
        <w:ind w:left="0" w:firstLine="0"/>
        <w:jc w:val="left"/>
        <w:rPr>
          <w:i/>
          <w:color w:val="A6A6A6" w:themeColor="background1" w:themeShade="A6"/>
        </w:rPr>
      </w:pPr>
      <w:r>
        <w:t xml:space="preserve">Исходные данные </w:t>
      </w:r>
      <w:r w:rsidR="00D507E1">
        <w:t>(</w:t>
      </w:r>
      <w:r>
        <w:t>данные для примера</w:t>
      </w:r>
      <w:r w:rsidR="00D507E1">
        <w:t>)</w:t>
      </w:r>
      <w:r w:rsidR="00D409CF">
        <w:t xml:space="preserve"> на которых осуществлялась проверка вводимого в эксплуатацию </w:t>
      </w:r>
      <w:r w:rsidR="00D409CF" w:rsidRPr="00D409CF">
        <w:t>Стандарт</w:t>
      </w:r>
      <w:r w:rsidR="00D409CF">
        <w:t>а</w:t>
      </w:r>
      <w:r w:rsidR="00D409CF" w:rsidRPr="00D409CF">
        <w:t xml:space="preserve"> Услуг</w:t>
      </w:r>
      <w:r w:rsidR="00D409CF">
        <w:t>и</w:t>
      </w:r>
      <w:r w:rsidR="00D409CF" w:rsidRPr="00D409CF">
        <w:t xml:space="preserve"> </w:t>
      </w:r>
      <w:proofErr w:type="gramStart"/>
      <w:r w:rsidR="00D507E1">
        <w:t>Функции</w:t>
      </w:r>
      <w:r w:rsidR="00107DDB" w:rsidRPr="0079778D">
        <w:rPr>
          <w:i/>
          <w:color w:val="A6A6A6" w:themeColor="background1" w:themeShade="A6"/>
        </w:rPr>
        <w:t>(</w:t>
      </w:r>
      <w:proofErr w:type="gramEnd"/>
      <w:r w:rsidR="00107DDB" w:rsidRPr="0079778D">
        <w:rPr>
          <w:i/>
          <w:color w:val="A6A6A6" w:themeColor="background1" w:themeShade="A6"/>
        </w:rPr>
        <w:t>*оставить нужное)</w:t>
      </w:r>
      <w:r w:rsidR="00D409CF" w:rsidRPr="0079778D">
        <w:rPr>
          <w:i/>
          <w:color w:val="A6A6A6" w:themeColor="background1" w:themeShade="A6"/>
        </w:rPr>
        <w:t xml:space="preserve">. </w:t>
      </w:r>
    </w:p>
    <w:p w14:paraId="3532A328" w14:textId="647A4BF6" w:rsidR="00D442F7" w:rsidRDefault="00107DDB" w:rsidP="0079778D">
      <w:pPr>
        <w:spacing w:after="0" w:line="259" w:lineRule="auto"/>
        <w:ind w:left="0" w:firstLine="0"/>
        <w:jc w:val="left"/>
        <w:rPr>
          <w:i/>
          <w:color w:val="A6A6A6" w:themeColor="background1" w:themeShade="A6"/>
        </w:rPr>
      </w:pPr>
      <w:r w:rsidRPr="0079778D">
        <w:rPr>
          <w:i/>
          <w:color w:val="A6A6A6" w:themeColor="background1" w:themeShade="A6"/>
        </w:rPr>
        <w:t>*в</w:t>
      </w:r>
      <w:r w:rsidR="00D409CF" w:rsidRPr="0079778D">
        <w:rPr>
          <w:i/>
          <w:color w:val="A6A6A6" w:themeColor="background1" w:themeShade="A6"/>
        </w:rPr>
        <w:t xml:space="preserve"> данном разделе необходимо отразить </w:t>
      </w:r>
      <w:r w:rsidR="00281DF9">
        <w:rPr>
          <w:i/>
          <w:color w:val="A6A6A6" w:themeColor="background1" w:themeShade="A6"/>
        </w:rPr>
        <w:t>логин и пароль тестовой учетной записи</w:t>
      </w:r>
      <w:r w:rsidR="0025119B">
        <w:rPr>
          <w:i/>
          <w:color w:val="A6A6A6" w:themeColor="background1" w:themeShade="A6"/>
        </w:rPr>
        <w:t xml:space="preserve">, наименование организации, </w:t>
      </w:r>
      <w:r w:rsidR="0010157E">
        <w:rPr>
          <w:i/>
          <w:color w:val="A6A6A6" w:themeColor="background1" w:themeShade="A6"/>
        </w:rPr>
        <w:t>ОГРН</w:t>
      </w:r>
      <w:r w:rsidR="0025119B">
        <w:rPr>
          <w:i/>
          <w:color w:val="A6A6A6" w:themeColor="background1" w:themeShade="A6"/>
        </w:rPr>
        <w:t xml:space="preserve"> </w:t>
      </w:r>
      <w:r w:rsidR="00281DF9">
        <w:rPr>
          <w:i/>
          <w:color w:val="A6A6A6" w:themeColor="background1" w:themeShade="A6"/>
        </w:rPr>
        <w:t>для проведения пров</w:t>
      </w:r>
      <w:r w:rsidR="00264314">
        <w:rPr>
          <w:i/>
          <w:color w:val="A6A6A6" w:themeColor="background1" w:themeShade="A6"/>
        </w:rPr>
        <w:t>ерки воспроизведения ошибки</w:t>
      </w:r>
      <w:r w:rsidR="00281DF9">
        <w:rPr>
          <w:i/>
          <w:color w:val="A6A6A6" w:themeColor="background1" w:themeShade="A6"/>
        </w:rPr>
        <w:t>.</w:t>
      </w:r>
    </w:p>
    <w:p w14:paraId="7EB9AAEA" w14:textId="77777777" w:rsidR="0025119B" w:rsidRDefault="0025119B" w:rsidP="0079778D">
      <w:pPr>
        <w:spacing w:after="0" w:line="259" w:lineRule="auto"/>
        <w:ind w:left="0" w:firstLine="0"/>
        <w:jc w:val="left"/>
        <w:rPr>
          <w:i/>
          <w:color w:val="A6A6A6" w:themeColor="background1" w:themeShade="A6"/>
        </w:rPr>
      </w:pPr>
    </w:p>
    <w:p w14:paraId="72AA0CE5" w14:textId="75FE0F04" w:rsidR="00D442F7" w:rsidRPr="0079778D" w:rsidRDefault="00D442F7" w:rsidP="00107DDB">
      <w:pPr>
        <w:pStyle w:val="a7"/>
        <w:numPr>
          <w:ilvl w:val="0"/>
          <w:numId w:val="3"/>
        </w:numPr>
        <w:spacing w:after="0" w:line="259" w:lineRule="auto"/>
        <w:jc w:val="left"/>
        <w:rPr>
          <w:i/>
        </w:rPr>
      </w:pPr>
      <w:r>
        <w:t xml:space="preserve">Сценарии </w:t>
      </w:r>
      <w:r w:rsidR="00107DDB">
        <w:t xml:space="preserve">работы с вводимым в эксплуатацию </w:t>
      </w:r>
      <w:r w:rsidR="00107DDB" w:rsidRPr="00D409CF">
        <w:t>Стандарт</w:t>
      </w:r>
      <w:r w:rsidR="00107DDB">
        <w:t>ом</w:t>
      </w:r>
      <w:r w:rsidR="00107DDB" w:rsidRPr="00D409CF">
        <w:t xml:space="preserve"> Услуг</w:t>
      </w:r>
      <w:r w:rsidR="00107DDB">
        <w:t xml:space="preserve">ой </w:t>
      </w:r>
      <w:proofErr w:type="gramStart"/>
      <w:r w:rsidR="00D507E1">
        <w:t>Функцией</w:t>
      </w:r>
      <w:r w:rsidR="00107DDB" w:rsidRPr="0079778D">
        <w:rPr>
          <w:i/>
          <w:color w:val="A6A6A6" w:themeColor="background1" w:themeShade="A6"/>
        </w:rPr>
        <w:t>(</w:t>
      </w:r>
      <w:proofErr w:type="gramEnd"/>
      <w:r w:rsidR="00107DDB" w:rsidRPr="0079778D">
        <w:rPr>
          <w:i/>
          <w:color w:val="A6A6A6" w:themeColor="background1" w:themeShade="A6"/>
        </w:rPr>
        <w:t>*оставить нужное)</w:t>
      </w:r>
      <w:r w:rsidR="00107DDB" w:rsidRPr="00107DDB">
        <w:rPr>
          <w:i/>
        </w:rPr>
        <w:t xml:space="preserve"> </w:t>
      </w:r>
      <w:r w:rsidR="00107DDB" w:rsidRPr="0079778D">
        <w:t>на основании разработанных</w:t>
      </w:r>
      <w:r w:rsidR="00107DDB" w:rsidRPr="00107DDB">
        <w:rPr>
          <w:i/>
        </w:rPr>
        <w:t xml:space="preserve"> </w:t>
      </w:r>
      <w:proofErr w:type="spellStart"/>
      <w:r w:rsidRPr="00D442F7">
        <w:t>bpmn</w:t>
      </w:r>
      <w:proofErr w:type="spellEnd"/>
      <w:r w:rsidR="00107DDB">
        <w:t>-схем</w:t>
      </w:r>
      <w:r w:rsidRPr="00D442F7">
        <w:t>:</w:t>
      </w:r>
    </w:p>
    <w:p w14:paraId="00BDA575" w14:textId="3F4589F4" w:rsidR="00D442F7" w:rsidRDefault="00D442F7" w:rsidP="00A957C6">
      <w:pPr>
        <w:pStyle w:val="a7"/>
        <w:numPr>
          <w:ilvl w:val="1"/>
          <w:numId w:val="3"/>
        </w:numPr>
        <w:spacing w:after="0" w:line="259" w:lineRule="auto"/>
        <w:jc w:val="left"/>
        <w:rPr>
          <w:i/>
          <w:color w:val="A6A6A6" w:themeColor="background1" w:themeShade="A6"/>
        </w:rPr>
      </w:pPr>
      <w:r>
        <w:t>Пошаговая инструкция</w:t>
      </w:r>
      <w:r w:rsidR="009307B0">
        <w:t xml:space="preserve"> </w:t>
      </w:r>
      <w:r>
        <w:t xml:space="preserve">к каждому сценарию согласно </w:t>
      </w:r>
      <w:proofErr w:type="spellStart"/>
      <w:r>
        <w:rPr>
          <w:lang w:val="en-US"/>
        </w:rPr>
        <w:t>bpmn</w:t>
      </w:r>
      <w:proofErr w:type="spellEnd"/>
      <w:r w:rsidR="00D0084E">
        <w:t xml:space="preserve"> </w:t>
      </w:r>
      <w:r w:rsidR="00D0084E" w:rsidRPr="0079778D">
        <w:rPr>
          <w:i/>
          <w:color w:val="A6A6A6" w:themeColor="background1" w:themeShade="A6"/>
        </w:rPr>
        <w:t xml:space="preserve">(Описать по шагам с иллюстрациями пользовательские сценарии процесса реализации услуги/функции согласно </w:t>
      </w:r>
      <w:proofErr w:type="spellStart"/>
      <w:r w:rsidR="00D0084E" w:rsidRPr="0079778D">
        <w:rPr>
          <w:i/>
          <w:color w:val="A6A6A6" w:themeColor="background1" w:themeShade="A6"/>
        </w:rPr>
        <w:t>bpmn</w:t>
      </w:r>
      <w:proofErr w:type="spellEnd"/>
      <w:r w:rsidR="00D0084E" w:rsidRPr="0079778D">
        <w:rPr>
          <w:i/>
          <w:color w:val="A6A6A6" w:themeColor="background1" w:themeShade="A6"/>
        </w:rPr>
        <w:t xml:space="preserve">-схеме </w:t>
      </w:r>
      <w:r w:rsidR="00107DDB" w:rsidRPr="0079778D">
        <w:rPr>
          <w:i/>
          <w:color w:val="A6A6A6" w:themeColor="background1" w:themeShade="A6"/>
        </w:rPr>
        <w:t>в формате</w:t>
      </w:r>
      <w:r w:rsidR="00D507E1">
        <w:rPr>
          <w:i/>
          <w:color w:val="A6A6A6" w:themeColor="background1" w:themeShade="A6"/>
        </w:rPr>
        <w:t>:</w:t>
      </w:r>
      <w:r w:rsidR="00107DDB" w:rsidRPr="0079778D">
        <w:rPr>
          <w:i/>
          <w:color w:val="A6A6A6" w:themeColor="background1" w:themeShade="A6"/>
        </w:rPr>
        <w:t xml:space="preserve"> </w:t>
      </w:r>
      <w:r w:rsidR="00D507E1">
        <w:rPr>
          <w:i/>
          <w:color w:val="A6A6A6" w:themeColor="background1" w:themeShade="A6"/>
        </w:rPr>
        <w:t xml:space="preserve">номер стандарта в ФГИС ПГС, </w:t>
      </w:r>
      <w:r w:rsidR="00107DDB" w:rsidRPr="0079778D">
        <w:rPr>
          <w:i/>
          <w:color w:val="A6A6A6" w:themeColor="background1" w:themeShade="A6"/>
        </w:rPr>
        <w:t xml:space="preserve">порядковый номер </w:t>
      </w:r>
      <w:proofErr w:type="spellStart"/>
      <w:r w:rsidR="00107DDB" w:rsidRPr="0079778D">
        <w:rPr>
          <w:i/>
          <w:color w:val="A6A6A6" w:themeColor="background1" w:themeShade="A6"/>
        </w:rPr>
        <w:t>bpmn</w:t>
      </w:r>
      <w:proofErr w:type="spellEnd"/>
      <w:r w:rsidR="00D507E1">
        <w:rPr>
          <w:i/>
          <w:color w:val="A6A6A6" w:themeColor="background1" w:themeShade="A6"/>
        </w:rPr>
        <w:t xml:space="preserve"> в ФГИС ПГС</w:t>
      </w:r>
      <w:r w:rsidR="00107DDB" w:rsidRPr="0079778D">
        <w:rPr>
          <w:i/>
          <w:color w:val="A6A6A6" w:themeColor="background1" w:themeShade="A6"/>
        </w:rPr>
        <w:t xml:space="preserve">, </w:t>
      </w:r>
      <w:r w:rsidR="00281DF9">
        <w:rPr>
          <w:i/>
          <w:color w:val="A6A6A6" w:themeColor="background1" w:themeShade="A6"/>
        </w:rPr>
        <w:t xml:space="preserve">назначение </w:t>
      </w:r>
      <w:r w:rsidR="00107DDB" w:rsidRPr="0079778D">
        <w:rPr>
          <w:i/>
          <w:color w:val="A6A6A6" w:themeColor="background1" w:themeShade="A6"/>
        </w:rPr>
        <w:t>этого бизнес-процесса, пошаговое прохождение по процессу с иллюстраци</w:t>
      </w:r>
      <w:r w:rsidR="008409B8" w:rsidRPr="0079778D">
        <w:rPr>
          <w:i/>
          <w:color w:val="A6A6A6" w:themeColor="background1" w:themeShade="A6"/>
        </w:rPr>
        <w:t>ями</w:t>
      </w:r>
      <w:r w:rsidR="00107DDB" w:rsidRPr="0079778D">
        <w:rPr>
          <w:i/>
          <w:color w:val="A6A6A6" w:themeColor="background1" w:themeShade="A6"/>
        </w:rPr>
        <w:t xml:space="preserve"> в виде снимков экрана</w:t>
      </w:r>
      <w:r w:rsidR="00D0084E" w:rsidRPr="0079778D">
        <w:rPr>
          <w:i/>
          <w:color w:val="A6A6A6" w:themeColor="background1" w:themeShade="A6"/>
        </w:rPr>
        <w:t>)</w:t>
      </w:r>
      <w:r w:rsidR="00300706">
        <w:rPr>
          <w:i/>
          <w:color w:val="A6A6A6" w:themeColor="background1" w:themeShade="A6"/>
        </w:rPr>
        <w:t>. Нужны положительные так и отрицательные сценарии обработки заявлений.</w:t>
      </w:r>
    </w:p>
    <w:p w14:paraId="602DD25D" w14:textId="375B3488" w:rsidR="00281DF9" w:rsidRPr="0079778D" w:rsidRDefault="00281DF9" w:rsidP="0079778D">
      <w:pPr>
        <w:spacing w:after="0" w:line="259" w:lineRule="auto"/>
        <w:jc w:val="left"/>
        <w:rPr>
          <w:i/>
          <w:color w:val="A6A6A6" w:themeColor="background1" w:themeShade="A6"/>
        </w:rPr>
      </w:pPr>
    </w:p>
    <w:p w14:paraId="06811B27" w14:textId="03161000" w:rsidR="004213E8" w:rsidRDefault="004A29CE" w:rsidP="00D442F7">
      <w:pPr>
        <w:pStyle w:val="a7"/>
        <w:numPr>
          <w:ilvl w:val="0"/>
          <w:numId w:val="3"/>
        </w:numPr>
        <w:ind w:right="63"/>
      </w:pPr>
      <w:r>
        <w:t>Частые вопросы и ответы на них</w:t>
      </w:r>
    </w:p>
    <w:p w14:paraId="54DA5447" w14:textId="5B0BDA2A" w:rsidR="003014BA" w:rsidRDefault="00107DDB" w:rsidP="0079778D">
      <w:pPr>
        <w:pStyle w:val="a7"/>
        <w:ind w:left="360" w:right="63" w:firstLine="0"/>
        <w:rPr>
          <w:i/>
          <w:color w:val="A6A6A6" w:themeColor="background1" w:themeShade="A6"/>
        </w:rPr>
      </w:pPr>
      <w:r w:rsidRPr="0079778D">
        <w:rPr>
          <w:i/>
          <w:color w:val="A6A6A6" w:themeColor="background1" w:themeShade="A6"/>
        </w:rPr>
        <w:t>*в данном разделе дается полное описание вопросов и ошибок</w:t>
      </w:r>
      <w:r w:rsidR="008409B8" w:rsidRPr="0079778D">
        <w:rPr>
          <w:i/>
          <w:color w:val="A6A6A6" w:themeColor="background1" w:themeShade="A6"/>
        </w:rPr>
        <w:t xml:space="preserve"> </w:t>
      </w:r>
      <w:r w:rsidR="00F07127">
        <w:rPr>
          <w:i/>
          <w:color w:val="A6A6A6" w:themeColor="background1" w:themeShade="A6"/>
        </w:rPr>
        <w:t xml:space="preserve">пользователей </w:t>
      </w:r>
      <w:r w:rsidR="008409B8" w:rsidRPr="0079778D">
        <w:rPr>
          <w:i/>
          <w:color w:val="A6A6A6" w:themeColor="background1" w:themeShade="A6"/>
        </w:rPr>
        <w:t>(и варианты решения)</w:t>
      </w:r>
      <w:r w:rsidRPr="0079778D">
        <w:rPr>
          <w:i/>
          <w:color w:val="A6A6A6" w:themeColor="background1" w:themeShade="A6"/>
        </w:rPr>
        <w:t xml:space="preserve">, возникших </w:t>
      </w:r>
      <w:r w:rsidR="00D96AFC">
        <w:rPr>
          <w:i/>
          <w:color w:val="A6A6A6" w:themeColor="background1" w:themeShade="A6"/>
        </w:rPr>
        <w:t>при работе</w:t>
      </w:r>
      <w:r w:rsidRPr="0079778D">
        <w:rPr>
          <w:i/>
          <w:color w:val="A6A6A6" w:themeColor="background1" w:themeShade="A6"/>
        </w:rPr>
        <w:t xml:space="preserve"> на тестовом контуре во время предварительных испытаний стандарта/услуги/</w:t>
      </w:r>
      <w:r w:rsidR="006955B5">
        <w:rPr>
          <w:i/>
          <w:color w:val="A6A6A6" w:themeColor="background1" w:themeShade="A6"/>
        </w:rPr>
        <w:t>функции</w:t>
      </w:r>
      <w:r w:rsidR="003014BA">
        <w:rPr>
          <w:i/>
          <w:color w:val="A6A6A6" w:themeColor="background1" w:themeShade="A6"/>
        </w:rPr>
        <w:t xml:space="preserve"> таких как:</w:t>
      </w:r>
    </w:p>
    <w:p w14:paraId="60E0EE4F" w14:textId="1F25D9E4" w:rsidR="003014BA" w:rsidRDefault="008409B8" w:rsidP="0079778D">
      <w:pPr>
        <w:pStyle w:val="a7"/>
        <w:ind w:left="360" w:right="63" w:firstLine="0"/>
        <w:rPr>
          <w:i/>
          <w:color w:val="A6A6A6" w:themeColor="background1" w:themeShade="A6"/>
        </w:rPr>
      </w:pPr>
      <w:r w:rsidRPr="0079778D">
        <w:rPr>
          <w:i/>
          <w:color w:val="A6A6A6" w:themeColor="background1" w:themeShade="A6"/>
        </w:rPr>
        <w:t>ошибк</w:t>
      </w:r>
      <w:r w:rsidR="003014BA" w:rsidRPr="0010157E">
        <w:rPr>
          <w:i/>
          <w:color w:val="A6A6A6" w:themeColor="background1" w:themeShade="A6"/>
        </w:rPr>
        <w:t>и</w:t>
      </w:r>
      <w:r w:rsidRPr="0079778D">
        <w:rPr>
          <w:i/>
          <w:color w:val="A6A6A6" w:themeColor="background1" w:themeShade="A6"/>
        </w:rPr>
        <w:t xml:space="preserve"> или </w:t>
      </w:r>
      <w:r w:rsidR="00EF541D" w:rsidRPr="0010157E">
        <w:rPr>
          <w:i/>
          <w:color w:val="A6A6A6" w:themeColor="background1" w:themeShade="A6"/>
        </w:rPr>
        <w:t xml:space="preserve">уникальные </w:t>
      </w:r>
      <w:r w:rsidRPr="0079778D">
        <w:rPr>
          <w:i/>
          <w:color w:val="A6A6A6" w:themeColor="background1" w:themeShade="A6"/>
        </w:rPr>
        <w:t>настрой</w:t>
      </w:r>
      <w:r w:rsidR="00EF541D" w:rsidRPr="0010157E">
        <w:rPr>
          <w:i/>
          <w:color w:val="A6A6A6" w:themeColor="background1" w:themeShade="A6"/>
        </w:rPr>
        <w:t>ки</w:t>
      </w:r>
      <w:r w:rsidR="00EF541D" w:rsidRPr="0079778D">
        <w:rPr>
          <w:i/>
          <w:color w:val="A6A6A6" w:themeColor="background1" w:themeShade="A6"/>
        </w:rPr>
        <w:t xml:space="preserve"> не</w:t>
      </w:r>
      <w:r w:rsidR="00EF541D" w:rsidRPr="0010157E">
        <w:rPr>
          <w:i/>
          <w:color w:val="A6A6A6" w:themeColor="background1" w:themeShade="A6"/>
        </w:rPr>
        <w:t xml:space="preserve"> указанные в инструкции </w:t>
      </w:r>
      <w:hyperlink r:id="rId7" w:history="1">
        <w:r w:rsidR="0010157E" w:rsidRPr="0010157E">
          <w:rPr>
            <w:rStyle w:val="af0"/>
            <w:i/>
          </w:rPr>
          <w:t>Требования к рабочему месту</w:t>
        </w:r>
      </w:hyperlink>
      <w:r w:rsidR="0010157E" w:rsidRPr="0079778D">
        <w:rPr>
          <w:i/>
          <w:color w:val="A6A6A6" w:themeColor="background1" w:themeShade="A6"/>
        </w:rPr>
        <w:t xml:space="preserve"> </w:t>
      </w:r>
      <w:r w:rsidR="00281DF9" w:rsidRPr="0010157E">
        <w:rPr>
          <w:i/>
          <w:color w:val="A6A6A6" w:themeColor="background1" w:themeShade="A6"/>
        </w:rPr>
        <w:t>(необходимая версия браузера</w:t>
      </w:r>
      <w:r w:rsidR="00EF541D" w:rsidRPr="0079778D">
        <w:rPr>
          <w:i/>
          <w:color w:val="A6A6A6" w:themeColor="background1" w:themeShade="A6"/>
        </w:rPr>
        <w:t xml:space="preserve"> и уникальные настройки браузера</w:t>
      </w:r>
      <w:r w:rsidR="00281DF9" w:rsidRPr="0010157E">
        <w:rPr>
          <w:i/>
          <w:color w:val="A6A6A6" w:themeColor="background1" w:themeShade="A6"/>
        </w:rPr>
        <w:t xml:space="preserve">, уровень пользовательских полномочий: администратор, методолог, координатор и </w:t>
      </w:r>
      <w:proofErr w:type="spellStart"/>
      <w:r w:rsidR="00281DF9" w:rsidRPr="0010157E">
        <w:rPr>
          <w:i/>
          <w:color w:val="A6A6A6" w:themeColor="background1" w:themeShade="A6"/>
        </w:rPr>
        <w:t>тд</w:t>
      </w:r>
      <w:proofErr w:type="spellEnd"/>
      <w:r w:rsidR="00281DF9" w:rsidRPr="0010157E">
        <w:rPr>
          <w:i/>
          <w:color w:val="A6A6A6" w:themeColor="background1" w:themeShade="A6"/>
        </w:rPr>
        <w:t>)</w:t>
      </w:r>
      <w:r w:rsidR="003014BA" w:rsidRPr="0010157E">
        <w:rPr>
          <w:i/>
          <w:color w:val="A6A6A6" w:themeColor="background1" w:themeShade="A6"/>
        </w:rPr>
        <w:t>;</w:t>
      </w:r>
    </w:p>
    <w:p w14:paraId="1C9368F0" w14:textId="3F8EEB86" w:rsidR="003014BA" w:rsidRDefault="008409B8" w:rsidP="0079778D">
      <w:pPr>
        <w:pStyle w:val="a7"/>
        <w:ind w:left="360" w:right="63" w:firstLine="0"/>
        <w:rPr>
          <w:i/>
          <w:color w:val="A6A6A6" w:themeColor="background1" w:themeShade="A6"/>
        </w:rPr>
      </w:pPr>
      <w:r w:rsidRPr="0079778D">
        <w:rPr>
          <w:i/>
          <w:color w:val="A6A6A6" w:themeColor="background1" w:themeShade="A6"/>
        </w:rPr>
        <w:t>вопрос</w:t>
      </w:r>
      <w:r w:rsidR="003014BA">
        <w:rPr>
          <w:i/>
          <w:color w:val="A6A6A6" w:themeColor="background1" w:themeShade="A6"/>
        </w:rPr>
        <w:t>ы</w:t>
      </w:r>
      <w:r w:rsidRPr="0079778D">
        <w:rPr>
          <w:i/>
          <w:color w:val="A6A6A6" w:themeColor="background1" w:themeShade="A6"/>
        </w:rPr>
        <w:t xml:space="preserve"> по ошибкам в рамках прохождения по </w:t>
      </w:r>
      <w:proofErr w:type="spellStart"/>
      <w:r w:rsidRPr="0079778D">
        <w:rPr>
          <w:i/>
          <w:color w:val="A6A6A6" w:themeColor="background1" w:themeShade="A6"/>
        </w:rPr>
        <w:t>bpmn</w:t>
      </w:r>
      <w:proofErr w:type="spellEnd"/>
      <w:r w:rsidRPr="0079778D">
        <w:rPr>
          <w:i/>
          <w:color w:val="A6A6A6" w:themeColor="background1" w:themeShade="A6"/>
        </w:rPr>
        <w:t>-схемам</w:t>
      </w:r>
      <w:r w:rsidR="003014BA">
        <w:rPr>
          <w:i/>
          <w:color w:val="A6A6A6" w:themeColor="background1" w:themeShade="A6"/>
        </w:rPr>
        <w:t>;</w:t>
      </w:r>
    </w:p>
    <w:p w14:paraId="66DC80E2" w14:textId="163B1A5B" w:rsidR="003014BA" w:rsidRDefault="008409B8" w:rsidP="0079778D">
      <w:pPr>
        <w:pStyle w:val="a7"/>
        <w:ind w:left="360" w:right="63" w:firstLine="0"/>
        <w:rPr>
          <w:i/>
          <w:color w:val="A6A6A6" w:themeColor="background1" w:themeShade="A6"/>
        </w:rPr>
      </w:pPr>
      <w:r w:rsidRPr="0079778D">
        <w:rPr>
          <w:i/>
          <w:color w:val="A6A6A6" w:themeColor="background1" w:themeShade="A6"/>
        </w:rPr>
        <w:t>описание исключений и нештатного поведения разработанного стандарта/услуги/</w:t>
      </w:r>
      <w:r w:rsidR="006955B5">
        <w:rPr>
          <w:i/>
          <w:color w:val="A6A6A6" w:themeColor="background1" w:themeShade="A6"/>
        </w:rPr>
        <w:t>функции</w:t>
      </w:r>
      <w:r w:rsidRPr="0079778D">
        <w:rPr>
          <w:i/>
          <w:color w:val="A6A6A6" w:themeColor="background1" w:themeShade="A6"/>
        </w:rPr>
        <w:t xml:space="preserve"> зафиксированных до ввода в промышленную эксплуатацию</w:t>
      </w:r>
      <w:r w:rsidR="003014BA">
        <w:rPr>
          <w:i/>
          <w:color w:val="A6A6A6" w:themeColor="background1" w:themeShade="A6"/>
        </w:rPr>
        <w:t>;</w:t>
      </w:r>
    </w:p>
    <w:p w14:paraId="058DCDEB" w14:textId="2366C817" w:rsidR="003014BA" w:rsidRDefault="008409B8" w:rsidP="0079778D">
      <w:pPr>
        <w:pStyle w:val="a7"/>
        <w:ind w:left="360" w:right="63" w:firstLine="0"/>
        <w:rPr>
          <w:i/>
          <w:color w:val="A6A6A6" w:themeColor="background1" w:themeShade="A6"/>
        </w:rPr>
      </w:pPr>
      <w:r w:rsidRPr="0079778D">
        <w:rPr>
          <w:i/>
          <w:color w:val="A6A6A6" w:themeColor="background1" w:themeShade="A6"/>
        </w:rPr>
        <w:t xml:space="preserve"> описание ограничений по применению стандарта/услуги</w:t>
      </w:r>
      <w:r w:rsidR="00EF541D">
        <w:rPr>
          <w:i/>
          <w:color w:val="A6A6A6" w:themeColor="background1" w:themeShade="A6"/>
        </w:rPr>
        <w:t xml:space="preserve"> (региональная принадлежность, период в который должна предоставляться услуга</w:t>
      </w:r>
      <w:r w:rsidR="00EF541D" w:rsidRPr="0079778D">
        <w:rPr>
          <w:i/>
          <w:color w:val="A6A6A6" w:themeColor="background1" w:themeShade="A6"/>
        </w:rPr>
        <w:t>/</w:t>
      </w:r>
      <w:r w:rsidR="00EF541D">
        <w:rPr>
          <w:i/>
          <w:color w:val="A6A6A6" w:themeColor="background1" w:themeShade="A6"/>
        </w:rPr>
        <w:t xml:space="preserve">функция и </w:t>
      </w:r>
      <w:proofErr w:type="spellStart"/>
      <w:r w:rsidR="00EF541D">
        <w:rPr>
          <w:i/>
          <w:color w:val="A6A6A6" w:themeColor="background1" w:themeShade="A6"/>
        </w:rPr>
        <w:t>т.д</w:t>
      </w:r>
      <w:proofErr w:type="spellEnd"/>
      <w:r w:rsidR="00EF541D">
        <w:rPr>
          <w:i/>
          <w:color w:val="A6A6A6" w:themeColor="background1" w:themeShade="A6"/>
        </w:rPr>
        <w:t>)</w:t>
      </w:r>
      <w:r w:rsidRPr="0079778D">
        <w:rPr>
          <w:i/>
          <w:color w:val="A6A6A6" w:themeColor="background1" w:themeShade="A6"/>
        </w:rPr>
        <w:t>.</w:t>
      </w:r>
    </w:p>
    <w:p w14:paraId="1E56CB00" w14:textId="0B30DF79" w:rsidR="003014BA" w:rsidRPr="0079778D" w:rsidRDefault="003014BA" w:rsidP="0079778D">
      <w:pPr>
        <w:pStyle w:val="a7"/>
        <w:ind w:left="360" w:right="63" w:firstLine="0"/>
        <w:rPr>
          <w:i/>
          <w:color w:val="A6A6A6" w:themeColor="background1" w:themeShade="A6"/>
        </w:rPr>
      </w:pPr>
    </w:p>
    <w:tbl>
      <w:tblPr>
        <w:tblStyle w:val="a6"/>
        <w:tblW w:w="9123" w:type="dxa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"/>
        <w:gridCol w:w="3737"/>
        <w:gridCol w:w="4914"/>
      </w:tblGrid>
      <w:tr w:rsidR="004213E8" w14:paraId="7C8E5860" w14:textId="77777777">
        <w:tc>
          <w:tcPr>
            <w:tcW w:w="472" w:type="dxa"/>
          </w:tcPr>
          <w:p w14:paraId="21FB49A3" w14:textId="77777777" w:rsidR="004213E8" w:rsidRDefault="004A29CE">
            <w:pPr>
              <w:pStyle w:val="1"/>
              <w:ind w:left="0" w:firstLine="0"/>
              <w:outlineLvl w:val="0"/>
            </w:pPr>
            <w:r>
              <w:t>№</w:t>
            </w:r>
          </w:p>
        </w:tc>
        <w:tc>
          <w:tcPr>
            <w:tcW w:w="3737" w:type="dxa"/>
          </w:tcPr>
          <w:p w14:paraId="4044C678" w14:textId="44257AC4" w:rsidR="004213E8" w:rsidRDefault="004A29CE">
            <w:pPr>
              <w:pStyle w:val="1"/>
              <w:ind w:left="0" w:firstLine="0"/>
              <w:outlineLvl w:val="0"/>
            </w:pPr>
            <w:r>
              <w:t>Вопрос</w:t>
            </w:r>
            <w:r w:rsidR="008409B8">
              <w:t>/ошибка</w:t>
            </w:r>
          </w:p>
        </w:tc>
        <w:tc>
          <w:tcPr>
            <w:tcW w:w="4914" w:type="dxa"/>
          </w:tcPr>
          <w:p w14:paraId="297EB263" w14:textId="5E71C6CC" w:rsidR="004213E8" w:rsidRDefault="004A29CE">
            <w:pPr>
              <w:pStyle w:val="1"/>
              <w:ind w:left="0" w:firstLine="0"/>
              <w:outlineLvl w:val="0"/>
            </w:pPr>
            <w:r>
              <w:t>Ответ</w:t>
            </w:r>
            <w:r w:rsidR="008409B8">
              <w:t>/решение</w:t>
            </w:r>
          </w:p>
        </w:tc>
      </w:tr>
      <w:tr w:rsidR="004213E8" w14:paraId="77C6CFA0" w14:textId="77777777">
        <w:tc>
          <w:tcPr>
            <w:tcW w:w="472" w:type="dxa"/>
          </w:tcPr>
          <w:p w14:paraId="7BE167F6" w14:textId="77777777" w:rsidR="004213E8" w:rsidRDefault="004A29CE">
            <w:pPr>
              <w:pStyle w:val="1"/>
              <w:ind w:left="0" w:firstLine="0"/>
              <w:outlineLvl w:val="0"/>
            </w:pPr>
            <w:r>
              <w:t>1</w:t>
            </w:r>
          </w:p>
        </w:tc>
        <w:tc>
          <w:tcPr>
            <w:tcW w:w="3737" w:type="dxa"/>
          </w:tcPr>
          <w:p w14:paraId="115E49C6" w14:textId="77777777" w:rsidR="004213E8" w:rsidRDefault="004213E8">
            <w:pPr>
              <w:pStyle w:val="1"/>
              <w:ind w:left="0" w:firstLine="0"/>
              <w:outlineLvl w:val="0"/>
            </w:pPr>
          </w:p>
        </w:tc>
        <w:tc>
          <w:tcPr>
            <w:tcW w:w="4914" w:type="dxa"/>
          </w:tcPr>
          <w:p w14:paraId="6940D8B7" w14:textId="77777777" w:rsidR="004213E8" w:rsidRDefault="004213E8">
            <w:pPr>
              <w:pStyle w:val="1"/>
              <w:ind w:left="0" w:firstLine="0"/>
              <w:outlineLvl w:val="0"/>
            </w:pPr>
          </w:p>
        </w:tc>
      </w:tr>
      <w:tr w:rsidR="004213E8" w14:paraId="6CD16DC5" w14:textId="77777777">
        <w:tc>
          <w:tcPr>
            <w:tcW w:w="472" w:type="dxa"/>
          </w:tcPr>
          <w:p w14:paraId="21182397" w14:textId="77777777" w:rsidR="004213E8" w:rsidRDefault="004A29CE">
            <w:pPr>
              <w:pStyle w:val="1"/>
              <w:ind w:left="0" w:firstLine="0"/>
              <w:outlineLvl w:val="0"/>
            </w:pPr>
            <w:r>
              <w:t>2</w:t>
            </w:r>
          </w:p>
        </w:tc>
        <w:tc>
          <w:tcPr>
            <w:tcW w:w="3737" w:type="dxa"/>
          </w:tcPr>
          <w:p w14:paraId="361A1213" w14:textId="77777777" w:rsidR="004213E8" w:rsidRDefault="004213E8">
            <w:pPr>
              <w:pStyle w:val="1"/>
              <w:ind w:left="0" w:firstLine="0"/>
              <w:outlineLvl w:val="0"/>
            </w:pPr>
          </w:p>
        </w:tc>
        <w:tc>
          <w:tcPr>
            <w:tcW w:w="4914" w:type="dxa"/>
          </w:tcPr>
          <w:p w14:paraId="213441EA" w14:textId="77777777" w:rsidR="004213E8" w:rsidRDefault="004213E8">
            <w:pPr>
              <w:pStyle w:val="1"/>
              <w:ind w:left="0" w:firstLine="0"/>
              <w:outlineLvl w:val="0"/>
            </w:pPr>
          </w:p>
        </w:tc>
      </w:tr>
      <w:tr w:rsidR="004213E8" w14:paraId="5E94953A" w14:textId="77777777">
        <w:tc>
          <w:tcPr>
            <w:tcW w:w="472" w:type="dxa"/>
          </w:tcPr>
          <w:p w14:paraId="396D0E83" w14:textId="77777777" w:rsidR="004213E8" w:rsidRDefault="004213E8">
            <w:pPr>
              <w:pStyle w:val="1"/>
              <w:ind w:left="0" w:firstLine="0"/>
              <w:outlineLvl w:val="0"/>
            </w:pPr>
          </w:p>
        </w:tc>
        <w:tc>
          <w:tcPr>
            <w:tcW w:w="3737" w:type="dxa"/>
          </w:tcPr>
          <w:p w14:paraId="27D27974" w14:textId="77777777" w:rsidR="004213E8" w:rsidRDefault="004213E8">
            <w:pPr>
              <w:pStyle w:val="1"/>
              <w:ind w:left="0" w:firstLine="0"/>
              <w:outlineLvl w:val="0"/>
            </w:pPr>
          </w:p>
        </w:tc>
        <w:tc>
          <w:tcPr>
            <w:tcW w:w="4914" w:type="dxa"/>
          </w:tcPr>
          <w:p w14:paraId="508A2404" w14:textId="77777777" w:rsidR="004213E8" w:rsidRDefault="004213E8">
            <w:pPr>
              <w:pStyle w:val="1"/>
              <w:ind w:left="0" w:firstLine="0"/>
              <w:outlineLvl w:val="0"/>
            </w:pPr>
          </w:p>
        </w:tc>
      </w:tr>
      <w:tr w:rsidR="004213E8" w14:paraId="01C26A91" w14:textId="77777777">
        <w:tc>
          <w:tcPr>
            <w:tcW w:w="472" w:type="dxa"/>
          </w:tcPr>
          <w:p w14:paraId="052DC1DE" w14:textId="77777777" w:rsidR="004213E8" w:rsidRDefault="004213E8">
            <w:pPr>
              <w:pStyle w:val="1"/>
              <w:ind w:left="0" w:firstLine="0"/>
              <w:outlineLvl w:val="0"/>
            </w:pPr>
          </w:p>
        </w:tc>
        <w:tc>
          <w:tcPr>
            <w:tcW w:w="3737" w:type="dxa"/>
          </w:tcPr>
          <w:p w14:paraId="4773156C" w14:textId="77777777" w:rsidR="004213E8" w:rsidRDefault="004213E8">
            <w:pPr>
              <w:pStyle w:val="1"/>
              <w:ind w:left="0" w:firstLine="0"/>
              <w:outlineLvl w:val="0"/>
            </w:pPr>
          </w:p>
        </w:tc>
        <w:tc>
          <w:tcPr>
            <w:tcW w:w="4914" w:type="dxa"/>
          </w:tcPr>
          <w:p w14:paraId="2509BDC8" w14:textId="77777777" w:rsidR="004213E8" w:rsidRDefault="004213E8">
            <w:pPr>
              <w:pStyle w:val="1"/>
              <w:ind w:left="0" w:firstLine="0"/>
              <w:outlineLvl w:val="0"/>
            </w:pPr>
          </w:p>
        </w:tc>
      </w:tr>
      <w:tr w:rsidR="004213E8" w14:paraId="109F914A" w14:textId="77777777">
        <w:tc>
          <w:tcPr>
            <w:tcW w:w="472" w:type="dxa"/>
          </w:tcPr>
          <w:p w14:paraId="1A7EE60A" w14:textId="77777777" w:rsidR="004213E8" w:rsidRDefault="004213E8">
            <w:pPr>
              <w:pStyle w:val="1"/>
              <w:ind w:left="0" w:firstLine="0"/>
              <w:outlineLvl w:val="0"/>
            </w:pPr>
          </w:p>
        </w:tc>
        <w:tc>
          <w:tcPr>
            <w:tcW w:w="3737" w:type="dxa"/>
          </w:tcPr>
          <w:p w14:paraId="114BCB4E" w14:textId="77777777" w:rsidR="004213E8" w:rsidRDefault="004213E8">
            <w:pPr>
              <w:pStyle w:val="1"/>
              <w:ind w:left="0" w:firstLine="0"/>
              <w:outlineLvl w:val="0"/>
            </w:pPr>
          </w:p>
        </w:tc>
        <w:tc>
          <w:tcPr>
            <w:tcW w:w="4914" w:type="dxa"/>
          </w:tcPr>
          <w:p w14:paraId="23C32643" w14:textId="77777777" w:rsidR="004213E8" w:rsidRDefault="004213E8">
            <w:pPr>
              <w:pStyle w:val="1"/>
              <w:ind w:left="0" w:firstLine="0"/>
              <w:outlineLvl w:val="0"/>
            </w:pPr>
          </w:p>
        </w:tc>
      </w:tr>
      <w:tr w:rsidR="004213E8" w14:paraId="4253F543" w14:textId="77777777">
        <w:tc>
          <w:tcPr>
            <w:tcW w:w="472" w:type="dxa"/>
          </w:tcPr>
          <w:p w14:paraId="54957928" w14:textId="77777777" w:rsidR="004213E8" w:rsidRDefault="004213E8">
            <w:pPr>
              <w:pStyle w:val="1"/>
              <w:ind w:left="0" w:firstLine="0"/>
              <w:outlineLvl w:val="0"/>
            </w:pPr>
          </w:p>
        </w:tc>
        <w:tc>
          <w:tcPr>
            <w:tcW w:w="3737" w:type="dxa"/>
          </w:tcPr>
          <w:p w14:paraId="0555D2FE" w14:textId="77777777" w:rsidR="004213E8" w:rsidRDefault="004213E8">
            <w:pPr>
              <w:pStyle w:val="1"/>
              <w:ind w:left="0" w:firstLine="0"/>
              <w:outlineLvl w:val="0"/>
            </w:pPr>
          </w:p>
        </w:tc>
        <w:tc>
          <w:tcPr>
            <w:tcW w:w="4914" w:type="dxa"/>
          </w:tcPr>
          <w:p w14:paraId="488C1D7C" w14:textId="77777777" w:rsidR="004213E8" w:rsidRDefault="004213E8">
            <w:pPr>
              <w:pStyle w:val="1"/>
              <w:ind w:left="0" w:firstLine="0"/>
              <w:outlineLvl w:val="0"/>
            </w:pPr>
          </w:p>
        </w:tc>
      </w:tr>
      <w:tr w:rsidR="004213E8" w14:paraId="5D80921B" w14:textId="77777777">
        <w:tc>
          <w:tcPr>
            <w:tcW w:w="472" w:type="dxa"/>
          </w:tcPr>
          <w:p w14:paraId="29F4F5AA" w14:textId="77777777" w:rsidR="004213E8" w:rsidRDefault="004213E8">
            <w:pPr>
              <w:pStyle w:val="1"/>
              <w:ind w:left="0" w:firstLine="0"/>
              <w:outlineLvl w:val="0"/>
            </w:pPr>
          </w:p>
        </w:tc>
        <w:tc>
          <w:tcPr>
            <w:tcW w:w="3737" w:type="dxa"/>
          </w:tcPr>
          <w:p w14:paraId="35814AEF" w14:textId="77777777" w:rsidR="004213E8" w:rsidRDefault="004213E8">
            <w:pPr>
              <w:pStyle w:val="1"/>
              <w:ind w:left="0" w:firstLine="0"/>
              <w:outlineLvl w:val="0"/>
            </w:pPr>
          </w:p>
        </w:tc>
        <w:tc>
          <w:tcPr>
            <w:tcW w:w="4914" w:type="dxa"/>
          </w:tcPr>
          <w:p w14:paraId="3C2473F0" w14:textId="77777777" w:rsidR="004213E8" w:rsidRDefault="004213E8">
            <w:pPr>
              <w:pStyle w:val="1"/>
              <w:ind w:left="0" w:firstLine="0"/>
              <w:outlineLvl w:val="0"/>
            </w:pPr>
          </w:p>
        </w:tc>
      </w:tr>
    </w:tbl>
    <w:p w14:paraId="2872006F" w14:textId="58AF3690" w:rsidR="00E5262F" w:rsidRDefault="00E5262F">
      <w:pPr>
        <w:pStyle w:val="1"/>
      </w:pPr>
    </w:p>
    <w:p w14:paraId="748F0835" w14:textId="77777777" w:rsidR="00E5262F" w:rsidRPr="0079778D" w:rsidRDefault="00E5262F" w:rsidP="0079778D"/>
    <w:p w14:paraId="1E5141BF" w14:textId="77777777" w:rsidR="00E5262F" w:rsidRPr="0079778D" w:rsidRDefault="00E5262F" w:rsidP="0079778D"/>
    <w:p w14:paraId="5979AD35" w14:textId="16EC62C0" w:rsidR="004213E8" w:rsidRPr="0079778D" w:rsidRDefault="004213E8" w:rsidP="0079778D"/>
    <w:sectPr w:rsidR="004213E8" w:rsidRPr="0079778D" w:rsidSect="0079778D">
      <w:footerReference w:type="even" r:id="rId8"/>
      <w:footerReference w:type="default" r:id="rId9"/>
      <w:footerReference w:type="first" r:id="rId10"/>
      <w:pgSz w:w="11904" w:h="16838"/>
      <w:pgMar w:top="1134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14E16" w14:textId="77777777" w:rsidR="007F6060" w:rsidRDefault="007F6060">
      <w:pPr>
        <w:spacing w:after="0" w:line="240" w:lineRule="auto"/>
      </w:pPr>
      <w:r>
        <w:separator/>
      </w:r>
    </w:p>
  </w:endnote>
  <w:endnote w:type="continuationSeparator" w:id="0">
    <w:p w14:paraId="5BA5A706" w14:textId="77777777" w:rsidR="007F6060" w:rsidRDefault="007F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57DCA" w14:textId="77777777" w:rsidR="004213E8" w:rsidRDefault="004A29CE">
    <w:pPr>
      <w:spacing w:after="0"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  <w:r>
      <w:rPr>
        <w:rFonts w:ascii="Calibri" w:eastAsia="Calibri" w:hAnsi="Calibri" w:cs="Calibri"/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7FA5A" w14:textId="24AED21D" w:rsidR="004213E8" w:rsidRDefault="004A29CE">
    <w:pPr>
      <w:spacing w:after="0"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separate"/>
    </w:r>
    <w:r w:rsidR="00D07647">
      <w:rPr>
        <w:noProof/>
      </w:rPr>
      <w:t>3</w:t>
    </w:r>
    <w:r>
      <w:fldChar w:fldCharType="end"/>
    </w:r>
    <w:r>
      <w:rPr>
        <w:rFonts w:ascii="Calibri" w:eastAsia="Calibri" w:hAnsi="Calibri" w:cs="Calibri"/>
        <w:sz w:val="21"/>
        <w:szCs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C3E9E" w14:textId="77777777" w:rsidR="004213E8" w:rsidRDefault="004213E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280D3" w14:textId="77777777" w:rsidR="007F6060" w:rsidRDefault="007F6060">
      <w:pPr>
        <w:spacing w:after="0" w:line="240" w:lineRule="auto"/>
      </w:pPr>
      <w:r>
        <w:separator/>
      </w:r>
    </w:p>
  </w:footnote>
  <w:footnote w:type="continuationSeparator" w:id="0">
    <w:p w14:paraId="3C8CAB94" w14:textId="77777777" w:rsidR="007F6060" w:rsidRDefault="007F6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6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AF3545"/>
    <w:multiLevelType w:val="hybridMultilevel"/>
    <w:tmpl w:val="0400D942"/>
    <w:lvl w:ilvl="0" w:tplc="0A361B06">
      <w:start w:val="10"/>
      <w:numFmt w:val="bullet"/>
      <w:lvlText w:val=""/>
      <w:lvlJc w:val="left"/>
      <w:pPr>
        <w:ind w:left="10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40123956"/>
    <w:multiLevelType w:val="multilevel"/>
    <w:tmpl w:val="C76CF472"/>
    <w:lvl w:ilvl="0">
      <w:start w:val="1"/>
      <w:numFmt w:val="bullet"/>
      <w:lvlText w:val="-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 w:hanging="16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 w:hanging="23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 w:hanging="30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 w:hanging="3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 w:hanging="4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 w:hanging="5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 w:hanging="5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 w:hanging="66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6C030361"/>
    <w:multiLevelType w:val="multilevel"/>
    <w:tmpl w:val="B38819D0"/>
    <w:lvl w:ilvl="0">
      <w:start w:val="1"/>
      <w:numFmt w:val="decimal"/>
      <w:lvlText w:val="%1."/>
      <w:lvlJc w:val="left"/>
      <w:pPr>
        <w:ind w:left="276" w:hanging="2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47" w:hanging="16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7" w:hanging="23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7" w:hanging="30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7" w:hanging="3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7" w:hanging="4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7" w:hanging="5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7" w:hanging="5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7" w:hanging="66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6D397757"/>
    <w:multiLevelType w:val="multilevel"/>
    <w:tmpl w:val="B38819D0"/>
    <w:lvl w:ilvl="0">
      <w:start w:val="1"/>
      <w:numFmt w:val="decimal"/>
      <w:lvlText w:val="%1."/>
      <w:lvlJc w:val="left"/>
      <w:pPr>
        <w:ind w:left="276" w:hanging="2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47" w:hanging="16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7" w:hanging="23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7" w:hanging="30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7" w:hanging="3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7" w:hanging="4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7" w:hanging="5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7" w:hanging="5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7" w:hanging="66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6D9F29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6610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E8"/>
    <w:rsid w:val="00032140"/>
    <w:rsid w:val="000653CC"/>
    <w:rsid w:val="000D7C73"/>
    <w:rsid w:val="0010157E"/>
    <w:rsid w:val="00107DDB"/>
    <w:rsid w:val="00142A30"/>
    <w:rsid w:val="00144ED1"/>
    <w:rsid w:val="0025119B"/>
    <w:rsid w:val="00264314"/>
    <w:rsid w:val="00276271"/>
    <w:rsid w:val="00281DF9"/>
    <w:rsid w:val="002B6971"/>
    <w:rsid w:val="00300706"/>
    <w:rsid w:val="003014BA"/>
    <w:rsid w:val="00315858"/>
    <w:rsid w:val="00361121"/>
    <w:rsid w:val="00363645"/>
    <w:rsid w:val="004213E8"/>
    <w:rsid w:val="004A29CE"/>
    <w:rsid w:val="004B7495"/>
    <w:rsid w:val="004D2D85"/>
    <w:rsid w:val="00504533"/>
    <w:rsid w:val="005B626D"/>
    <w:rsid w:val="005E08D0"/>
    <w:rsid w:val="006053E2"/>
    <w:rsid w:val="006101C3"/>
    <w:rsid w:val="00625343"/>
    <w:rsid w:val="006955B5"/>
    <w:rsid w:val="006A0AEC"/>
    <w:rsid w:val="006B5778"/>
    <w:rsid w:val="00711082"/>
    <w:rsid w:val="00752991"/>
    <w:rsid w:val="0076281E"/>
    <w:rsid w:val="00783C63"/>
    <w:rsid w:val="0079778D"/>
    <w:rsid w:val="007F6060"/>
    <w:rsid w:val="008409B8"/>
    <w:rsid w:val="00855B53"/>
    <w:rsid w:val="009307B0"/>
    <w:rsid w:val="009372AB"/>
    <w:rsid w:val="00A45F19"/>
    <w:rsid w:val="00A957C6"/>
    <w:rsid w:val="00AE14F8"/>
    <w:rsid w:val="00B1303F"/>
    <w:rsid w:val="00B2207A"/>
    <w:rsid w:val="00B22493"/>
    <w:rsid w:val="00B2575A"/>
    <w:rsid w:val="00B341B2"/>
    <w:rsid w:val="00B9247A"/>
    <w:rsid w:val="00CA758B"/>
    <w:rsid w:val="00CD5110"/>
    <w:rsid w:val="00D0084E"/>
    <w:rsid w:val="00D04A79"/>
    <w:rsid w:val="00D07647"/>
    <w:rsid w:val="00D409CF"/>
    <w:rsid w:val="00D442F7"/>
    <w:rsid w:val="00D507E1"/>
    <w:rsid w:val="00D96AFC"/>
    <w:rsid w:val="00E5262F"/>
    <w:rsid w:val="00E76977"/>
    <w:rsid w:val="00ED5EEC"/>
    <w:rsid w:val="00EF541D"/>
    <w:rsid w:val="00F00CBB"/>
    <w:rsid w:val="00F07127"/>
    <w:rsid w:val="00FB2053"/>
    <w:rsid w:val="00FC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2616"/>
  <w15:docId w15:val="{EC0D96B6-92AD-4D06-A90A-07405680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5" w:line="305" w:lineRule="auto"/>
        <w:ind w:left="127" w:firstLine="5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17" w:line="259" w:lineRule="auto"/>
      <w:ind w:left="653" w:hanging="10"/>
      <w:jc w:val="center"/>
      <w:outlineLvl w:val="0"/>
    </w:pPr>
    <w:rPr>
      <w:i/>
      <w:color w:val="00000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110" w:type="dxa"/>
        <w:right w:w="5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42F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307B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307B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307B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307B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307B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30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307B0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281DF9"/>
    <w:pPr>
      <w:spacing w:after="0" w:line="240" w:lineRule="auto"/>
      <w:ind w:left="0" w:firstLine="0"/>
      <w:jc w:val="left"/>
    </w:pPr>
  </w:style>
  <w:style w:type="character" w:styleId="af0">
    <w:name w:val="Hyperlink"/>
    <w:basedOn w:val="a0"/>
    <w:uiPriority w:val="99"/>
    <w:unhideWhenUsed/>
    <w:rsid w:val="00101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.gosuslugi.ru/articles/&#1058;&#1088;&#1077;&#1073;&#1086;&#1074;&#1072;&#1085;&#1080;&#1103;_&#1082;_&#1088;&#1072;&#1073;&#1086;&#1095;&#1077;&#1084;&#1091;_&#1084;&#1077;&#1089;&#1090;&#1091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ALIENS</dc:creator>
  <cp:lastModifiedBy>ALIENS</cp:lastModifiedBy>
  <cp:revision>2</cp:revision>
  <dcterms:created xsi:type="dcterms:W3CDTF">2024-07-22T10:07:00Z</dcterms:created>
  <dcterms:modified xsi:type="dcterms:W3CDTF">2024-07-22T10:07:00Z</dcterms:modified>
</cp:coreProperties>
</file>